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25B" w:rsidRDefault="0080025B" w:rsidP="0080025B">
      <w:pPr>
        <w:spacing w:line="240" w:lineRule="auto"/>
        <w:jc w:val="right"/>
      </w:pPr>
      <w:r>
        <w:t>Приложение 1</w:t>
      </w:r>
    </w:p>
    <w:p w:rsidR="0080025B" w:rsidRDefault="0080025B" w:rsidP="0080025B">
      <w:pPr>
        <w:spacing w:line="240" w:lineRule="auto"/>
        <w:jc w:val="right"/>
      </w:pPr>
      <w:r>
        <w:t>к Дополнительному соглашению от 20.07.2018 г.</w:t>
      </w:r>
    </w:p>
    <w:p w:rsidR="00A85FB5" w:rsidRPr="00FB5E50" w:rsidRDefault="00A85FB5" w:rsidP="00B92BF9">
      <w:pPr>
        <w:jc w:val="center"/>
        <w:rPr>
          <w:sz w:val="14"/>
          <w:szCs w:val="28"/>
        </w:rPr>
      </w:pPr>
    </w:p>
    <w:p w:rsidR="00A85FB5" w:rsidRDefault="00A85FB5" w:rsidP="00B92BF9">
      <w:pPr>
        <w:spacing w:after="0"/>
        <w:jc w:val="right"/>
      </w:pPr>
      <w:r>
        <w:t>Приложение 2</w:t>
      </w:r>
    </w:p>
    <w:p w:rsidR="00A85FB5" w:rsidRDefault="00A85FB5" w:rsidP="00B92BF9">
      <w:pPr>
        <w:spacing w:after="0"/>
        <w:jc w:val="right"/>
        <w:rPr>
          <w:sz w:val="28"/>
          <w:szCs w:val="28"/>
        </w:rPr>
      </w:pPr>
      <w:r>
        <w:t>к Тарифному соглашению от 28.12.2017 г.</w:t>
      </w:r>
    </w:p>
    <w:p w:rsidR="00A85FB5" w:rsidRPr="00FB5E50" w:rsidRDefault="00A85FB5" w:rsidP="00B92BF9">
      <w:pPr>
        <w:ind w:right="-1"/>
        <w:jc w:val="center"/>
        <w:rPr>
          <w:sz w:val="16"/>
          <w:szCs w:val="28"/>
        </w:rPr>
      </w:pPr>
    </w:p>
    <w:p w:rsidR="00A85FB5" w:rsidRPr="00E72267" w:rsidRDefault="00A85FB5" w:rsidP="00B92BF9">
      <w:pPr>
        <w:spacing w:after="0"/>
        <w:ind w:right="-1"/>
        <w:jc w:val="center"/>
        <w:rPr>
          <w:sz w:val="28"/>
          <w:szCs w:val="28"/>
        </w:rPr>
      </w:pPr>
      <w:r w:rsidRPr="00E72267">
        <w:rPr>
          <w:sz w:val="28"/>
          <w:szCs w:val="28"/>
        </w:rPr>
        <w:t>ПОРЯДОК</w:t>
      </w:r>
      <w:r w:rsidR="000153A4">
        <w:rPr>
          <w:sz w:val="28"/>
          <w:szCs w:val="28"/>
        </w:rPr>
        <w:t xml:space="preserve">  </w:t>
      </w:r>
      <w:r w:rsidRPr="00E72267">
        <w:rPr>
          <w:sz w:val="28"/>
          <w:szCs w:val="28"/>
        </w:rPr>
        <w:t xml:space="preserve">ОПЛАТЫ </w:t>
      </w:r>
    </w:p>
    <w:p w:rsidR="00A85FB5" w:rsidRPr="00E72267" w:rsidRDefault="00A85FB5" w:rsidP="00B92BF9">
      <w:pPr>
        <w:spacing w:after="0"/>
        <w:ind w:right="-1"/>
        <w:jc w:val="center"/>
        <w:rPr>
          <w:sz w:val="28"/>
          <w:szCs w:val="28"/>
        </w:rPr>
      </w:pPr>
      <w:r w:rsidRPr="00E72267">
        <w:rPr>
          <w:sz w:val="28"/>
          <w:szCs w:val="28"/>
        </w:rPr>
        <w:t xml:space="preserve">медицинской помощи, предоставляемой в рамках Территориальной </w:t>
      </w:r>
    </w:p>
    <w:p w:rsidR="00A85FB5" w:rsidRPr="00E72267" w:rsidRDefault="00A85FB5" w:rsidP="00B92BF9">
      <w:pPr>
        <w:spacing w:after="0"/>
        <w:ind w:right="-1"/>
        <w:jc w:val="center"/>
        <w:rPr>
          <w:sz w:val="28"/>
          <w:szCs w:val="28"/>
        </w:rPr>
      </w:pPr>
      <w:r w:rsidRPr="00E72267">
        <w:rPr>
          <w:sz w:val="28"/>
          <w:szCs w:val="28"/>
        </w:rPr>
        <w:t xml:space="preserve">программы обязательного медицинского страхования  </w:t>
      </w:r>
    </w:p>
    <w:p w:rsidR="00A85FB5" w:rsidRDefault="00A85FB5" w:rsidP="00B92BF9">
      <w:pPr>
        <w:spacing w:after="0"/>
        <w:ind w:right="-1"/>
        <w:jc w:val="center"/>
        <w:rPr>
          <w:b/>
          <w:sz w:val="28"/>
          <w:szCs w:val="28"/>
        </w:rPr>
      </w:pPr>
      <w:r w:rsidRPr="00E72267">
        <w:rPr>
          <w:sz w:val="28"/>
          <w:szCs w:val="28"/>
        </w:rPr>
        <w:t xml:space="preserve">Кабардино-Балкарской Республики </w:t>
      </w:r>
      <w:r w:rsidRPr="00E608C1">
        <w:rPr>
          <w:b/>
          <w:sz w:val="28"/>
          <w:szCs w:val="28"/>
        </w:rPr>
        <w:t>с</w:t>
      </w:r>
      <w:r w:rsidR="00385B6A">
        <w:rPr>
          <w:b/>
          <w:sz w:val="28"/>
          <w:szCs w:val="28"/>
        </w:rPr>
        <w:t xml:space="preserve"> </w:t>
      </w:r>
      <w:r w:rsidRPr="00BA231A">
        <w:rPr>
          <w:b/>
          <w:sz w:val="28"/>
          <w:szCs w:val="28"/>
        </w:rPr>
        <w:t>1.0</w:t>
      </w:r>
      <w:r>
        <w:rPr>
          <w:b/>
          <w:sz w:val="28"/>
          <w:szCs w:val="28"/>
        </w:rPr>
        <w:t>7</w:t>
      </w:r>
      <w:r w:rsidRPr="00BA231A">
        <w:rPr>
          <w:b/>
          <w:sz w:val="28"/>
          <w:szCs w:val="28"/>
        </w:rPr>
        <w:t>.201</w:t>
      </w:r>
      <w:r w:rsidRPr="000E2A30">
        <w:rPr>
          <w:b/>
          <w:sz w:val="28"/>
          <w:szCs w:val="28"/>
        </w:rPr>
        <w:t>8</w:t>
      </w:r>
      <w:r w:rsidRPr="00BA231A">
        <w:rPr>
          <w:b/>
          <w:sz w:val="28"/>
          <w:szCs w:val="28"/>
        </w:rPr>
        <w:t xml:space="preserve"> г.</w:t>
      </w:r>
    </w:p>
    <w:p w:rsidR="00A85FB5" w:rsidRPr="00FB5E50" w:rsidRDefault="00A85FB5" w:rsidP="00B92BF9">
      <w:pPr>
        <w:jc w:val="center"/>
        <w:rPr>
          <w:sz w:val="16"/>
          <w:szCs w:val="28"/>
        </w:rPr>
      </w:pPr>
    </w:p>
    <w:p w:rsidR="00A85FB5" w:rsidRPr="003A0065" w:rsidRDefault="00A85FB5" w:rsidP="00B92BF9">
      <w:pPr>
        <w:rPr>
          <w:b/>
          <w:sz w:val="28"/>
          <w:szCs w:val="28"/>
        </w:rPr>
      </w:pPr>
      <w:r w:rsidRPr="003A0065">
        <w:rPr>
          <w:b/>
          <w:sz w:val="28"/>
          <w:szCs w:val="28"/>
        </w:rPr>
        <w:t>Внести следующие изменения:</w:t>
      </w:r>
    </w:p>
    <w:p w:rsidR="00E93C48" w:rsidRDefault="00E93C48" w:rsidP="00FB5E50">
      <w:pPr>
        <w:pStyle w:val="a4"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E93C48">
        <w:rPr>
          <w:sz w:val="28"/>
          <w:szCs w:val="28"/>
        </w:rPr>
        <w:t>п.</w:t>
      </w:r>
      <w:r w:rsidR="000153A4">
        <w:rPr>
          <w:sz w:val="28"/>
          <w:szCs w:val="28"/>
        </w:rPr>
        <w:t xml:space="preserve"> </w:t>
      </w:r>
      <w:r w:rsidRPr="00E93C48">
        <w:rPr>
          <w:sz w:val="28"/>
          <w:szCs w:val="28"/>
        </w:rPr>
        <w:t>2.1.4. изложить в следующей редакции:</w:t>
      </w:r>
    </w:p>
    <w:p w:rsidR="00E93C48" w:rsidRDefault="00E93C48" w:rsidP="00B92BF9">
      <w:pPr>
        <w:pStyle w:val="a4"/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Комплексное посещение:</w:t>
      </w:r>
    </w:p>
    <w:p w:rsidR="00E93C48" w:rsidRDefault="00E93C48" w:rsidP="00FB5E50">
      <w:pPr>
        <w:pStyle w:val="a4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законченный случай диспансеризации детей-сирот;</w:t>
      </w:r>
    </w:p>
    <w:p w:rsidR="00E93C48" w:rsidRDefault="00E93C48" w:rsidP="00FB5E50">
      <w:pPr>
        <w:pStyle w:val="a4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-законченный случай профилактического медицинского осм</w:t>
      </w:r>
      <w:bookmarkStart w:id="0" w:name="_GoBack"/>
      <w:bookmarkEnd w:id="0"/>
      <w:r>
        <w:rPr>
          <w:sz w:val="28"/>
          <w:szCs w:val="28"/>
        </w:rPr>
        <w:t>отра взрослого населения;</w:t>
      </w:r>
    </w:p>
    <w:p w:rsidR="00E93C48" w:rsidRDefault="00E93C48" w:rsidP="00FB5E50">
      <w:pPr>
        <w:pStyle w:val="a4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законченный случай  диспансеризации определенных групп  взрослого населения (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этапы</w:t>
      </w:r>
      <w:proofErr w:type="gramStart"/>
      <w:r>
        <w:rPr>
          <w:sz w:val="28"/>
          <w:szCs w:val="28"/>
        </w:rPr>
        <w:t>)</w:t>
      </w:r>
      <w:r w:rsidRPr="00AB4918">
        <w:rPr>
          <w:sz w:val="28"/>
          <w:szCs w:val="28"/>
        </w:rPr>
        <w:t>с</w:t>
      </w:r>
      <w:proofErr w:type="gramEnd"/>
      <w:r w:rsidRPr="00AB4918">
        <w:rPr>
          <w:sz w:val="28"/>
          <w:szCs w:val="28"/>
        </w:rPr>
        <w:t xml:space="preserve"> периодичностью 1 раз в 3 года,</w:t>
      </w:r>
      <w:r>
        <w:rPr>
          <w:sz w:val="28"/>
          <w:szCs w:val="28"/>
        </w:rPr>
        <w:t xml:space="preserve">при этом, в соответствии с приказом Министерства здравоохранения РФ от 26.10.2017 г.  №869н, первый этап считается завершенным и подлежит оплате как завершенный случай при выполнении не менее 85 % от объема диспансеризации, установленного для данного возраста и пола (обязательным являются анкетирование и прием </w:t>
      </w:r>
      <w:proofErr w:type="gramStart"/>
      <w:r>
        <w:rPr>
          <w:sz w:val="28"/>
          <w:szCs w:val="28"/>
        </w:rPr>
        <w:t>врача-терапевта).</w:t>
      </w:r>
      <w:proofErr w:type="gramEnd"/>
      <w:r>
        <w:rPr>
          <w:sz w:val="28"/>
          <w:szCs w:val="28"/>
        </w:rPr>
        <w:t xml:space="preserve"> Допускается учет ранее выполненных вне рамок диспансеризации исследований в течение предшествующих 12 месяцев и (или) отказы гражданина от прохождения отдельных обследований, но не более 15 % от объема диспансеризации;</w:t>
      </w:r>
    </w:p>
    <w:p w:rsidR="00E93C48" w:rsidRDefault="00E93C48" w:rsidP="00B92BF9">
      <w:pPr>
        <w:pStyle w:val="a4"/>
        <w:spacing w:after="200" w:line="276" w:lineRule="auto"/>
        <w:ind w:left="0"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 превышения объема ранее выполненных исследований более 15% от объема диспансеризации, установленного для соответствующего возраста и пола, а общий объем выполненных в рамках диспансеризации и учтенных осмотров,  исследований  и  иных мероприятий составляет  не менее 85 %, первый этап отражается в отчете как завершенный случай, при этом оплате подлежат только выполненные осмотры (исследования) в соответствии с тарифами на медицинские услуги;</w:t>
      </w:r>
      <w:proofErr w:type="gramEnd"/>
    </w:p>
    <w:p w:rsidR="00E93C48" w:rsidRDefault="00E93C48" w:rsidP="00B92BF9">
      <w:pPr>
        <w:pStyle w:val="a4"/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 выполнения  в  рамках  первого этапа диспансеризации менее 85% от объема диспансеризации, установленного для соответствующего возраста и пола, но при этом выполненные осмотры, исследования и иные мероприятия составляют 85% и более от объема обследования, установленного для профилактического медицинского осмотра, такие случаи учитываются как </w:t>
      </w:r>
      <w:r>
        <w:rPr>
          <w:sz w:val="28"/>
          <w:szCs w:val="28"/>
        </w:rPr>
        <w:lastRenderedPageBreak/>
        <w:t>проведенный профилактический медицинский осмотр и соответственно оплата осуществляется по тарифу, установленному для профилактического медицинского осмотра взрослого населения;</w:t>
      </w:r>
    </w:p>
    <w:p w:rsidR="00E93C48" w:rsidRPr="00AB4918" w:rsidRDefault="00E93C48" w:rsidP="00B92BF9">
      <w:pPr>
        <w:pStyle w:val="a4"/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законченный случай  диспансеризации определенных групп  взрослого населения (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этапы</w:t>
      </w:r>
      <w:proofErr w:type="gramStart"/>
      <w:r>
        <w:rPr>
          <w:sz w:val="28"/>
          <w:szCs w:val="28"/>
        </w:rPr>
        <w:t>)</w:t>
      </w:r>
      <w:r w:rsidRPr="00AB4918">
        <w:rPr>
          <w:sz w:val="28"/>
          <w:szCs w:val="28"/>
        </w:rPr>
        <w:t>с</w:t>
      </w:r>
      <w:proofErr w:type="gramEnd"/>
      <w:r w:rsidRPr="00AB4918">
        <w:rPr>
          <w:sz w:val="28"/>
          <w:szCs w:val="28"/>
        </w:rPr>
        <w:t xml:space="preserve"> периодичностью 1 раз в 2 года;</w:t>
      </w:r>
    </w:p>
    <w:p w:rsidR="00CD23A4" w:rsidRPr="00AB4918" w:rsidRDefault="00CD23A4" w:rsidP="00B92BF9">
      <w:pPr>
        <w:pStyle w:val="a4"/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 w:rsidRPr="00AB4918">
        <w:rPr>
          <w:sz w:val="28"/>
          <w:szCs w:val="28"/>
        </w:rPr>
        <w:t>- исследования, проводимые с периодичностью 1 раз в 2 года, при совпадении года их проведения с исследованиями, проводимыми 1 раз в 3 года (совпа</w:t>
      </w:r>
      <w:r w:rsidR="00EA4BF4" w:rsidRPr="00AB4918">
        <w:rPr>
          <w:sz w:val="28"/>
          <w:szCs w:val="28"/>
        </w:rPr>
        <w:t>дения происходят 1 раз в 6 лет),у</w:t>
      </w:r>
      <w:r w:rsidRPr="00AB4918">
        <w:rPr>
          <w:sz w:val="28"/>
          <w:szCs w:val="28"/>
        </w:rPr>
        <w:t>читываются в случаях проведения</w:t>
      </w:r>
      <w:r w:rsidR="00EA4BF4" w:rsidRPr="00AB4918">
        <w:rPr>
          <w:sz w:val="28"/>
          <w:szCs w:val="28"/>
        </w:rPr>
        <w:t xml:space="preserve"> диспансеризации с периодичностью 1 раз в 3 года;</w:t>
      </w:r>
    </w:p>
    <w:p w:rsidR="00E93C48" w:rsidRDefault="00E93C48" w:rsidP="00B92BF9">
      <w:pPr>
        <w:pStyle w:val="a4"/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диагностические критерии факторов риска и других патологических состояний и заболеваний, повышающих вероятность развития хронических неинфекционных заболеваний, выявленные в результате проведенной диспансеризации, кодировать в соответствии с приложением 2 к Порядку проведения диспансеризации определенных гру</w:t>
      </w:r>
      <w:proofErr w:type="gramStart"/>
      <w:r>
        <w:rPr>
          <w:sz w:val="28"/>
          <w:szCs w:val="28"/>
        </w:rPr>
        <w:t>пп  взр</w:t>
      </w:r>
      <w:proofErr w:type="gramEnd"/>
      <w:r>
        <w:rPr>
          <w:sz w:val="28"/>
          <w:szCs w:val="28"/>
        </w:rPr>
        <w:t>ослого населения,  утвержденного приказом Министерства здравоохранения РФ от 26.10.2017 г.  №869н;</w:t>
      </w:r>
    </w:p>
    <w:p w:rsidR="00516861" w:rsidRPr="00AB4918" w:rsidRDefault="00E76B91" w:rsidP="00B92BF9">
      <w:pPr>
        <w:pStyle w:val="a4"/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 w:rsidRPr="00AB4918">
        <w:rPr>
          <w:sz w:val="28"/>
          <w:szCs w:val="28"/>
        </w:rPr>
        <w:t>п</w:t>
      </w:r>
      <w:r w:rsidR="00516861" w:rsidRPr="00AB4918">
        <w:rPr>
          <w:sz w:val="28"/>
          <w:szCs w:val="28"/>
        </w:rPr>
        <w:t xml:space="preserve">ри </w:t>
      </w:r>
      <w:r w:rsidRPr="00AB4918">
        <w:rPr>
          <w:sz w:val="28"/>
          <w:szCs w:val="28"/>
        </w:rPr>
        <w:t xml:space="preserve">исследовании кала на скрытую кровь и цитологическом исследовании мазка с шейки матки </w:t>
      </w:r>
      <w:r w:rsidR="00516861" w:rsidRPr="00AB4918">
        <w:rPr>
          <w:sz w:val="28"/>
          <w:szCs w:val="28"/>
        </w:rPr>
        <w:t>в рамках диспансеризации определенных гру</w:t>
      </w:r>
      <w:proofErr w:type="gramStart"/>
      <w:r w:rsidR="00516861" w:rsidRPr="00AB4918">
        <w:rPr>
          <w:sz w:val="28"/>
          <w:szCs w:val="28"/>
        </w:rPr>
        <w:t>пп взр</w:t>
      </w:r>
      <w:proofErr w:type="gramEnd"/>
      <w:r w:rsidR="00516861" w:rsidRPr="00AB4918">
        <w:rPr>
          <w:sz w:val="28"/>
          <w:szCs w:val="28"/>
        </w:rPr>
        <w:t xml:space="preserve">ослого населения обязательным условием является исследование кала на скрытую кровь иммунохимическим методом, </w:t>
      </w:r>
      <w:r w:rsidRPr="00AB4918">
        <w:rPr>
          <w:sz w:val="28"/>
          <w:szCs w:val="28"/>
        </w:rPr>
        <w:t xml:space="preserve">цитологическое исследование мазка с шейки матки при окрашивании мазка по </w:t>
      </w:r>
      <w:proofErr w:type="spellStart"/>
      <w:r w:rsidRPr="00AB4918">
        <w:rPr>
          <w:sz w:val="28"/>
          <w:szCs w:val="28"/>
        </w:rPr>
        <w:t>Папаниколау</w:t>
      </w:r>
      <w:proofErr w:type="spellEnd"/>
      <w:r w:rsidRPr="00AB4918">
        <w:rPr>
          <w:sz w:val="28"/>
          <w:szCs w:val="28"/>
        </w:rPr>
        <w:t>;</w:t>
      </w:r>
    </w:p>
    <w:p w:rsidR="00F61CA3" w:rsidRDefault="00F13EB9" w:rsidP="00B92BF9">
      <w:pPr>
        <w:pStyle w:val="a4"/>
        <w:spacing w:after="200" w:line="276" w:lineRule="auto"/>
        <w:ind w:left="0" w:firstLine="851"/>
        <w:contextualSpacing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при формировании списков лиц, подлежащих про</w:t>
      </w:r>
      <w:r w:rsidR="00F61CA3">
        <w:rPr>
          <w:color w:val="FF0000"/>
          <w:sz w:val="28"/>
          <w:szCs w:val="28"/>
        </w:rPr>
        <w:t xml:space="preserve">ведению </w:t>
      </w:r>
      <w:proofErr w:type="spellStart"/>
      <w:r w:rsidR="00F61CA3">
        <w:rPr>
          <w:color w:val="FF0000"/>
          <w:sz w:val="28"/>
          <w:szCs w:val="28"/>
        </w:rPr>
        <w:t>профмероприятий</w:t>
      </w:r>
      <w:proofErr w:type="spellEnd"/>
      <w:r w:rsidR="00F61CA3">
        <w:rPr>
          <w:color w:val="FF0000"/>
          <w:sz w:val="28"/>
          <w:szCs w:val="28"/>
        </w:rPr>
        <w:t>:</w:t>
      </w:r>
    </w:p>
    <w:p w:rsidR="00F13EB9" w:rsidRDefault="00F13EB9" w:rsidP="00B92BF9">
      <w:pPr>
        <w:pStyle w:val="a4"/>
        <w:spacing w:after="200" w:line="276" w:lineRule="auto"/>
        <w:ind w:left="0" w:firstLine="851"/>
        <w:contextualSpacing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при  совпадении диспансеризации, проводимой с периодичностью 1 раз в 2 года, </w:t>
      </w:r>
      <w:r w:rsidR="00F61CA3">
        <w:rPr>
          <w:color w:val="FF0000"/>
          <w:sz w:val="28"/>
          <w:szCs w:val="28"/>
        </w:rPr>
        <w:t>с профилактическим медицинским осмотром застрахованное лицо вносить в списки для проведения диспансеризации с периодичностью 1 раз в 2 года;</w:t>
      </w:r>
    </w:p>
    <w:p w:rsidR="00F61CA3" w:rsidRPr="00E76B91" w:rsidRDefault="00F61CA3" w:rsidP="00B92BF9">
      <w:pPr>
        <w:pStyle w:val="a4"/>
        <w:spacing w:after="200" w:line="276" w:lineRule="auto"/>
        <w:ind w:left="0" w:firstLine="851"/>
        <w:contextualSpacing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при совпадении диспансеризации, проводимой с периодичностью 1 раз в 2 года, с диспансеризацией, проводимой с периодичностью 1 раз в 3 года</w:t>
      </w:r>
      <w:r w:rsidR="00AB4918">
        <w:rPr>
          <w:color w:val="FF0000"/>
          <w:sz w:val="28"/>
          <w:szCs w:val="28"/>
        </w:rPr>
        <w:t xml:space="preserve"> (совпадение 1 раз в 6 лет)</w:t>
      </w:r>
      <w:r>
        <w:rPr>
          <w:color w:val="FF0000"/>
          <w:sz w:val="28"/>
          <w:szCs w:val="28"/>
        </w:rPr>
        <w:t>, застрахованное лицо вносить в списки для проведения диспансеризации с периодичностью 1 раз в 3 года;</w:t>
      </w:r>
    </w:p>
    <w:p w:rsidR="00E93C48" w:rsidRDefault="00E93C48" w:rsidP="00B92BF9">
      <w:pPr>
        <w:pStyle w:val="a4"/>
        <w:spacing w:after="200" w:line="276" w:lineRule="auto"/>
        <w:ind w:left="0" w:firstLine="851"/>
        <w:contextualSpacing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 законченный случай профилактического медицинского осмотра несовершеннолетних, при этомв соответствии с приказом Министерства здравоохранения Российской Федерации от 10.08.2017 г. №514н «О порядке проведения профилактических медицинских осмотров несовершеннолетних», профилактический осмотр является завершенным в случае проведения осмотров врачами-специалистами и выполнения исследований, включенных в Перечень исследований (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этап).</w:t>
      </w:r>
    </w:p>
    <w:p w:rsidR="00E93C48" w:rsidRDefault="00E93C48" w:rsidP="00B92BF9">
      <w:pPr>
        <w:pStyle w:val="a4"/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Допускается учет ранее выполненных вне рамок медицинских осмотров несовершеннолетних старше 2-х летосмотров и исследований в течение предшествующих 3 месяцев, а у несовершеннолетнего, не достигшего возраста 2 </w:t>
      </w:r>
      <w:r>
        <w:rPr>
          <w:sz w:val="28"/>
          <w:szCs w:val="28"/>
        </w:rPr>
        <w:lastRenderedPageBreak/>
        <w:t>лет, учитываются результаты ранее выполненных осмотров и исследований, давность которых не превышает 1 месяца с даты осмотра или исследования.</w:t>
      </w:r>
    </w:p>
    <w:p w:rsidR="00E93C48" w:rsidRDefault="00E93C48" w:rsidP="00B92BF9">
      <w:pPr>
        <w:pStyle w:val="a4"/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продолжительность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этапа профилактического осмотра должна составлять не более 20 рабочих дней, а при назначении дополнительного обследования общая продолжительность профилактического осмотра должна составлять не более 45 рабочих дней (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этапы).</w:t>
      </w:r>
    </w:p>
    <w:p w:rsidR="00E93C48" w:rsidRDefault="00E93C48" w:rsidP="00B92BF9">
      <w:pPr>
        <w:pStyle w:val="a4"/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 объемов медицинской помощи ведется в законченных случаях и посещениях внутри законченного случая по всем видам профилактических мероприятий. </w:t>
      </w:r>
    </w:p>
    <w:p w:rsidR="0030165C" w:rsidRDefault="00E93C48" w:rsidP="0030165C">
      <w:pPr>
        <w:pStyle w:val="a4"/>
        <w:spacing w:after="200" w:line="276" w:lineRule="auto"/>
        <w:ind w:left="0" w:firstLine="851"/>
        <w:contextualSpacing/>
        <w:jc w:val="both"/>
        <w:rPr>
          <w:color w:val="FF0000"/>
          <w:sz w:val="28"/>
          <w:szCs w:val="28"/>
        </w:rPr>
      </w:pPr>
      <w:r w:rsidRPr="00074ABB">
        <w:rPr>
          <w:color w:val="FF0000"/>
          <w:sz w:val="28"/>
          <w:szCs w:val="28"/>
        </w:rPr>
        <w:t xml:space="preserve">При проведении МЭК счетов и реестров счетов за проведенные </w:t>
      </w:r>
      <w:r w:rsidR="00394075" w:rsidRPr="00074ABB">
        <w:rPr>
          <w:color w:val="FF0000"/>
          <w:sz w:val="28"/>
          <w:szCs w:val="28"/>
        </w:rPr>
        <w:t>диспансеризацию</w:t>
      </w:r>
      <w:r w:rsidRPr="00074ABB">
        <w:rPr>
          <w:color w:val="FF0000"/>
          <w:sz w:val="28"/>
          <w:szCs w:val="28"/>
        </w:rPr>
        <w:t xml:space="preserve"> определенных гру</w:t>
      </w:r>
      <w:proofErr w:type="gramStart"/>
      <w:r w:rsidRPr="00074ABB">
        <w:rPr>
          <w:color w:val="FF0000"/>
          <w:sz w:val="28"/>
          <w:szCs w:val="28"/>
        </w:rPr>
        <w:t>пп взр</w:t>
      </w:r>
      <w:proofErr w:type="gramEnd"/>
      <w:r w:rsidRPr="00074ABB">
        <w:rPr>
          <w:color w:val="FF0000"/>
          <w:sz w:val="28"/>
          <w:szCs w:val="28"/>
        </w:rPr>
        <w:t>ослого населения</w:t>
      </w:r>
      <w:r w:rsidR="002D7BE1">
        <w:rPr>
          <w:color w:val="FF0000"/>
          <w:sz w:val="28"/>
          <w:szCs w:val="28"/>
        </w:rPr>
        <w:t xml:space="preserve"> с периодичностью 1 раз в 3 года</w:t>
      </w:r>
      <w:r w:rsidR="00AB4918">
        <w:rPr>
          <w:color w:val="FF0000"/>
          <w:sz w:val="28"/>
          <w:szCs w:val="28"/>
        </w:rPr>
        <w:t xml:space="preserve"> и с периодичностью 1 раз в 2 года,</w:t>
      </w:r>
      <w:r w:rsidRPr="00074ABB">
        <w:rPr>
          <w:color w:val="FF0000"/>
          <w:sz w:val="28"/>
          <w:szCs w:val="28"/>
        </w:rPr>
        <w:t xml:space="preserve"> профилактический медицинский осмотр взрослого населения СМО необходимо проводить проверку на  прикрепление застрахованных лиц к медицинским организациям, предъявившим счета и реестры счетов. При обнаружении факта проведения любого из вышеуказанных видов профилактических мероприятий застрахованному лицу, не прикрепленному к данной медицинской организации, при снятии с опла</w:t>
      </w:r>
      <w:r w:rsidR="002D7BE1">
        <w:rPr>
          <w:color w:val="FF0000"/>
          <w:sz w:val="28"/>
          <w:szCs w:val="28"/>
        </w:rPr>
        <w:t xml:space="preserve">ты данного случая применять код – </w:t>
      </w:r>
      <w:r w:rsidRPr="00074ABB">
        <w:rPr>
          <w:color w:val="FF0000"/>
          <w:sz w:val="28"/>
          <w:szCs w:val="28"/>
        </w:rPr>
        <w:t>5.1.4. Перечня оснований для отказа в оплате медицинской помощи (уменьшения оплаты медицинской помощи), а также уплаты медицинской организацией штрафа, в том числе за неоказание, несвоевременное оказание либо оказание  медицинской помощи ненадлежащего качества в медицинских организациях сферы ОМС Кабардино-Балкарской Республики – некорректное заполнение полей реестра счета</w:t>
      </w:r>
      <w:r w:rsidR="00F13EB9">
        <w:rPr>
          <w:color w:val="FF0000"/>
          <w:sz w:val="28"/>
          <w:szCs w:val="28"/>
        </w:rPr>
        <w:t>с комментариями по случаю</w:t>
      </w:r>
      <w:r w:rsidRPr="00074ABB">
        <w:rPr>
          <w:color w:val="FF0000"/>
          <w:sz w:val="28"/>
          <w:szCs w:val="28"/>
        </w:rPr>
        <w:t>.</w:t>
      </w:r>
    </w:p>
    <w:p w:rsidR="0030165C" w:rsidRPr="00AB4918" w:rsidRDefault="00F61CA3" w:rsidP="0030165C">
      <w:pPr>
        <w:pStyle w:val="a4"/>
        <w:spacing w:after="200" w:line="276" w:lineRule="auto"/>
        <w:ind w:left="0" w:firstLine="851"/>
        <w:contextualSpacing/>
        <w:jc w:val="both"/>
        <w:rPr>
          <w:color w:val="FF0000"/>
          <w:sz w:val="28"/>
          <w:szCs w:val="28"/>
        </w:rPr>
      </w:pPr>
      <w:proofErr w:type="gramStart"/>
      <w:r>
        <w:rPr>
          <w:color w:val="FF0000"/>
          <w:sz w:val="28"/>
          <w:szCs w:val="28"/>
        </w:rPr>
        <w:t xml:space="preserve">При предъявлении к оплате случая </w:t>
      </w:r>
      <w:r w:rsidR="00550059">
        <w:rPr>
          <w:color w:val="FF0000"/>
          <w:sz w:val="28"/>
          <w:szCs w:val="28"/>
        </w:rPr>
        <w:t xml:space="preserve">повторного </w:t>
      </w:r>
      <w:r>
        <w:rPr>
          <w:color w:val="FF0000"/>
          <w:sz w:val="28"/>
          <w:szCs w:val="28"/>
        </w:rPr>
        <w:t>проведени</w:t>
      </w:r>
      <w:r w:rsidR="00550059">
        <w:rPr>
          <w:color w:val="FF0000"/>
          <w:sz w:val="28"/>
          <w:szCs w:val="28"/>
        </w:rPr>
        <w:t xml:space="preserve">я любого вида </w:t>
      </w:r>
      <w:proofErr w:type="spellStart"/>
      <w:r w:rsidR="00550059">
        <w:rPr>
          <w:color w:val="FF0000"/>
          <w:sz w:val="28"/>
          <w:szCs w:val="28"/>
        </w:rPr>
        <w:t>профмероприятия</w:t>
      </w:r>
      <w:proofErr w:type="spellEnd"/>
      <w:r w:rsidR="00550059">
        <w:rPr>
          <w:color w:val="FF0000"/>
          <w:sz w:val="28"/>
          <w:szCs w:val="28"/>
        </w:rPr>
        <w:t xml:space="preserve"> для взрослого населения одному и тому же застрахованному лицу, при наличии ранее оплаченной позиции (пересечение сроков проведения диспансеризации или профилактического медосмотра, регламентированных соответствующими приказами МЗ РФ), случай снимается с опла</w:t>
      </w:r>
      <w:r w:rsidR="002D7BE1">
        <w:rPr>
          <w:color w:val="FF0000"/>
          <w:sz w:val="28"/>
          <w:szCs w:val="28"/>
        </w:rPr>
        <w:t xml:space="preserve">ты с применением кода дефекта – </w:t>
      </w:r>
      <w:r w:rsidR="0030165C" w:rsidRPr="00AB4918">
        <w:rPr>
          <w:color w:val="FF0000"/>
          <w:sz w:val="28"/>
          <w:szCs w:val="28"/>
        </w:rPr>
        <w:t>5.7.1.</w:t>
      </w:r>
      <w:r w:rsidR="002D7BE1" w:rsidRPr="00AB4918">
        <w:rPr>
          <w:color w:val="FF0000"/>
          <w:sz w:val="28"/>
          <w:szCs w:val="28"/>
        </w:rPr>
        <w:t xml:space="preserve"> –</w:t>
      </w:r>
      <w:r w:rsidR="0030165C" w:rsidRPr="00AB4918">
        <w:rPr>
          <w:color w:val="FF0000"/>
          <w:sz w:val="28"/>
          <w:szCs w:val="28"/>
        </w:rPr>
        <w:t xml:space="preserve"> позиция реестра счетов оплачена ранее (повторное выставление счета на оплату случаев оказания медицинской помощи, которые</w:t>
      </w:r>
      <w:proofErr w:type="gramEnd"/>
      <w:r w:rsidR="0030165C" w:rsidRPr="00AB4918">
        <w:rPr>
          <w:color w:val="FF0000"/>
          <w:sz w:val="28"/>
          <w:szCs w:val="28"/>
        </w:rPr>
        <w:t xml:space="preserve"> были оплачены ранее) с комментариями по случаю</w:t>
      </w:r>
      <w:r w:rsidR="00860D5E" w:rsidRPr="00AB4918">
        <w:rPr>
          <w:color w:val="FF0000"/>
          <w:sz w:val="28"/>
          <w:szCs w:val="28"/>
        </w:rPr>
        <w:t>.</w:t>
      </w:r>
    </w:p>
    <w:p w:rsidR="00F61CA3" w:rsidRPr="00074ABB" w:rsidRDefault="00860D5E" w:rsidP="00B92BF9">
      <w:pPr>
        <w:pStyle w:val="a4"/>
        <w:spacing w:after="200" w:line="276" w:lineRule="auto"/>
        <w:ind w:left="0" w:firstLine="851"/>
        <w:contextualSpacing/>
        <w:jc w:val="both"/>
        <w:rPr>
          <w:color w:val="FF0000"/>
          <w:sz w:val="28"/>
          <w:szCs w:val="28"/>
        </w:rPr>
      </w:pPr>
      <w:r w:rsidRPr="00AB4918">
        <w:rPr>
          <w:color w:val="FF0000"/>
          <w:sz w:val="28"/>
          <w:szCs w:val="28"/>
        </w:rPr>
        <w:t xml:space="preserve">При предъявлении к оплате более одного случая проведения любых видов </w:t>
      </w:r>
      <w:proofErr w:type="spellStart"/>
      <w:r w:rsidRPr="00AB4918">
        <w:rPr>
          <w:color w:val="FF0000"/>
          <w:sz w:val="28"/>
          <w:szCs w:val="28"/>
        </w:rPr>
        <w:t>профмероприятий</w:t>
      </w:r>
      <w:proofErr w:type="spellEnd"/>
      <w:r w:rsidRPr="00AB4918">
        <w:rPr>
          <w:color w:val="FF0000"/>
          <w:sz w:val="28"/>
          <w:szCs w:val="28"/>
        </w:rPr>
        <w:t xml:space="preserve"> для взрослого населения, проведенных  в один отчетный период </w:t>
      </w:r>
      <w:r>
        <w:rPr>
          <w:color w:val="FF0000"/>
          <w:sz w:val="28"/>
          <w:szCs w:val="28"/>
        </w:rPr>
        <w:t>одному и тому же застрахованному лицу, с оплаты снимаются оба случая по коду дефекта –</w:t>
      </w:r>
      <w:r w:rsidR="002D7BE1" w:rsidRPr="00074ABB">
        <w:rPr>
          <w:color w:val="FF0000"/>
          <w:sz w:val="28"/>
          <w:szCs w:val="28"/>
        </w:rPr>
        <w:t>5.1.4.– некорректное заполнение полей реестра счета</w:t>
      </w:r>
      <w:r w:rsidR="00AB4918">
        <w:rPr>
          <w:color w:val="FF0000"/>
          <w:sz w:val="28"/>
          <w:szCs w:val="28"/>
        </w:rPr>
        <w:t>с комментариями по случаям</w:t>
      </w:r>
      <w:r w:rsidR="002D7BE1" w:rsidRPr="00074ABB">
        <w:rPr>
          <w:color w:val="FF0000"/>
          <w:sz w:val="28"/>
          <w:szCs w:val="28"/>
        </w:rPr>
        <w:t>.</w:t>
      </w:r>
    </w:p>
    <w:p w:rsidR="00E93C48" w:rsidRPr="00AB4918" w:rsidRDefault="00E93C48" w:rsidP="00B92BF9">
      <w:pPr>
        <w:pStyle w:val="a4"/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proofErr w:type="gramStart"/>
      <w:r w:rsidRPr="00AB4918">
        <w:rPr>
          <w:sz w:val="28"/>
          <w:szCs w:val="28"/>
        </w:rPr>
        <w:t>П</w:t>
      </w:r>
      <w:r w:rsidR="00394075" w:rsidRPr="00AB4918">
        <w:rPr>
          <w:sz w:val="28"/>
          <w:szCs w:val="28"/>
        </w:rPr>
        <w:t xml:space="preserve">ри проведении МЭК за проведенныемедицинские осмотры несовершеннолетних, диспансеризацию детей – сирот и детей, оставшихся без попечения родителей, усыновленных (удочеренных), принятых под опеку (попечительство), в приемную или патронатную семью, </w:t>
      </w:r>
      <w:r w:rsidRPr="00AB4918">
        <w:rPr>
          <w:sz w:val="28"/>
          <w:szCs w:val="28"/>
        </w:rPr>
        <w:t>диспансеризацию детей-</w:t>
      </w:r>
      <w:r w:rsidRPr="00AB4918">
        <w:rPr>
          <w:sz w:val="28"/>
          <w:szCs w:val="28"/>
        </w:rPr>
        <w:lastRenderedPageBreak/>
        <w:t>сирот и детей, находящихся в трудной жизненной ситуации, пребывающих в стационарных учреждениях Кабардино-Балкарской Республики, СМО не проводить проверку на прикрепление застрахованного лица к медицинской организации, предъявившей счет и реестр счета.</w:t>
      </w:r>
      <w:proofErr w:type="gramEnd"/>
    </w:p>
    <w:p w:rsidR="00394075" w:rsidRPr="00AB4918" w:rsidRDefault="00394075" w:rsidP="00B92BF9">
      <w:pPr>
        <w:pStyle w:val="a4"/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 w:rsidRPr="00AB4918">
        <w:rPr>
          <w:sz w:val="28"/>
          <w:szCs w:val="28"/>
        </w:rPr>
        <w:t xml:space="preserve">При необходимости проведения </w:t>
      </w:r>
      <w:r w:rsidRPr="00AB4918">
        <w:rPr>
          <w:sz w:val="28"/>
          <w:szCs w:val="28"/>
          <w:lang w:val="en-US"/>
        </w:rPr>
        <w:t>II</w:t>
      </w:r>
      <w:r w:rsidR="006E45B7" w:rsidRPr="00AB4918">
        <w:rPr>
          <w:sz w:val="28"/>
          <w:szCs w:val="28"/>
        </w:rPr>
        <w:t xml:space="preserve"> этаппрофилактического </w:t>
      </w:r>
      <w:r w:rsidRPr="00AB4918">
        <w:rPr>
          <w:sz w:val="28"/>
          <w:szCs w:val="28"/>
        </w:rPr>
        <w:t>медицинского</w:t>
      </w:r>
      <w:r w:rsidR="006E45B7" w:rsidRPr="00AB4918">
        <w:rPr>
          <w:sz w:val="28"/>
          <w:szCs w:val="28"/>
        </w:rPr>
        <w:t xml:space="preserve"> осмотра несовершеннолетних осуществляется медицинской организацией, проводившей </w:t>
      </w:r>
      <w:r w:rsidR="006E45B7" w:rsidRPr="00AB4918">
        <w:rPr>
          <w:sz w:val="28"/>
          <w:szCs w:val="28"/>
          <w:lang w:val="en-US"/>
        </w:rPr>
        <w:t>I</w:t>
      </w:r>
      <w:r w:rsidR="006E45B7" w:rsidRPr="00AB4918">
        <w:rPr>
          <w:sz w:val="28"/>
          <w:szCs w:val="28"/>
        </w:rPr>
        <w:t xml:space="preserve"> этап.</w:t>
      </w:r>
    </w:p>
    <w:p w:rsidR="00CB4CB1" w:rsidRPr="00AB4918" w:rsidRDefault="006E45B7" w:rsidP="00B92BF9">
      <w:pPr>
        <w:pStyle w:val="a4"/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 w:rsidRPr="00AB4918">
        <w:rPr>
          <w:sz w:val="28"/>
          <w:szCs w:val="28"/>
        </w:rPr>
        <w:t xml:space="preserve">При предъявлении к оплате случаев профилактического медицинского осмотра несовершеннолетних двумя медицинскими организациями – МО по месту прикрепления и МО по месту обучения, к оплате принимается случай </w:t>
      </w:r>
      <w:r w:rsidR="00CB4CB1" w:rsidRPr="00AB4918">
        <w:rPr>
          <w:sz w:val="28"/>
          <w:szCs w:val="28"/>
        </w:rPr>
        <w:t>медосмотра, осуществленный первым по дате. В случае совпадения или пересечени</w:t>
      </w:r>
      <w:r w:rsidR="009B0794" w:rsidRPr="00AB4918">
        <w:rPr>
          <w:sz w:val="28"/>
          <w:szCs w:val="28"/>
        </w:rPr>
        <w:t>я сроков проведения медосмотра двумя медицинскими организациями, случай профилактического медицинского осмотраоплачивается МО по месту прикрепления</w:t>
      </w:r>
      <w:r w:rsidR="00074ABB" w:rsidRPr="00AB4918">
        <w:rPr>
          <w:sz w:val="28"/>
          <w:szCs w:val="28"/>
        </w:rPr>
        <w:t xml:space="preserve"> несовершеннолетнего</w:t>
      </w:r>
      <w:r w:rsidR="009B0794" w:rsidRPr="00AB4918">
        <w:rPr>
          <w:sz w:val="28"/>
          <w:szCs w:val="28"/>
        </w:rPr>
        <w:t>.</w:t>
      </w:r>
    </w:p>
    <w:p w:rsidR="00DE2950" w:rsidRDefault="00DE2950" w:rsidP="00B92BF9">
      <w:pPr>
        <w:pStyle w:val="a4"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п. 2.1.7. изложить в следующей редакции:</w:t>
      </w:r>
    </w:p>
    <w:p w:rsidR="00DE2950" w:rsidRDefault="00DE2950" w:rsidP="00FB5E50">
      <w:pPr>
        <w:pStyle w:val="a4"/>
        <w:tabs>
          <w:tab w:val="left" w:pos="993"/>
        </w:tabs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Оплата медицинской помощи, оказанной средним медицинским персоналом, ведущим самостоятельный прием в порядке, установленном Министерством здравоохранения Российской Федерации, осуществляется с применением коэффициента 0,8:</w:t>
      </w:r>
    </w:p>
    <w:p w:rsidR="00DE2950" w:rsidRDefault="00DE2950" w:rsidP="00FB5E50">
      <w:pPr>
        <w:pStyle w:val="a4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фельдшером терапевтического участка – 0,8 от тарифа терапевта;</w:t>
      </w:r>
    </w:p>
    <w:p w:rsidR="00DE2950" w:rsidRDefault="00DE2950" w:rsidP="00FB5E50">
      <w:pPr>
        <w:pStyle w:val="a4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медицинской сестрой педиатрического участка – 0,8 от тарифа педиатра;</w:t>
      </w:r>
    </w:p>
    <w:p w:rsidR="00DE2950" w:rsidRDefault="00DE2950" w:rsidP="00FB5E50">
      <w:pPr>
        <w:pStyle w:val="a4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акушеркой гинекологического участка – 0,8 от тарифа акушера-гинеколога;</w:t>
      </w:r>
    </w:p>
    <w:p w:rsidR="00DE2950" w:rsidRDefault="00DE2950" w:rsidP="00FB5E50">
      <w:pPr>
        <w:pStyle w:val="a4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зубным врачом – 0,8 от тарифа стоматолога.</w:t>
      </w:r>
    </w:p>
    <w:p w:rsidR="00DE2950" w:rsidRPr="003C3A26" w:rsidRDefault="00DE2950" w:rsidP="00FB5E50">
      <w:pPr>
        <w:pStyle w:val="a4"/>
        <w:ind w:left="0"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При оказании медицинской помощи средним медицинским персоналом в реестрах медицинской помощи в поле «вид медицинской помощи» указывать «первичную доврачебную медико-санитарную помощь» (код 11), в поле «специальность» </w:t>
      </w:r>
      <w:r w:rsidRPr="00F13EB9">
        <w:rPr>
          <w:rFonts w:eastAsia="Calibri"/>
          <w:sz w:val="28"/>
          <w:szCs w:val="28"/>
        </w:rPr>
        <w:t xml:space="preserve">в соответствии с классификатором </w:t>
      </w:r>
      <w:r w:rsidRPr="00F13EB9">
        <w:rPr>
          <w:rFonts w:eastAsia="Calibri"/>
          <w:sz w:val="28"/>
          <w:szCs w:val="28"/>
          <w:lang w:val="en-US"/>
        </w:rPr>
        <w:t>V</w:t>
      </w:r>
      <w:r w:rsidRPr="00F13EB9">
        <w:rPr>
          <w:rFonts w:eastAsia="Calibri"/>
          <w:sz w:val="28"/>
          <w:szCs w:val="28"/>
        </w:rPr>
        <w:t xml:space="preserve"> 021 указывать «Лечебное дело (средний медицинский персонал)» - код  206  - для фельдшера терапевтического участка и медицинской сестры педиатрического участка, «Акушерское  дело (средний медперсонал)» - код  207 – для акушерки гинекологического участка, «Стоматология</w:t>
      </w:r>
      <w:proofErr w:type="gramEnd"/>
      <w:r w:rsidRPr="00F13EB9">
        <w:rPr>
          <w:rFonts w:eastAsia="Calibri"/>
          <w:sz w:val="28"/>
          <w:szCs w:val="28"/>
        </w:rPr>
        <w:t xml:space="preserve"> (средний медперсонал)» - код 208 – для зубных врачей</w:t>
      </w:r>
      <w:proofErr w:type="gramStart"/>
      <w:r w:rsidRPr="00F13EB9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>в</w:t>
      </w:r>
      <w:proofErr w:type="gramEnd"/>
      <w:r>
        <w:rPr>
          <w:rFonts w:eastAsia="Calibri"/>
          <w:sz w:val="28"/>
          <w:szCs w:val="28"/>
        </w:rPr>
        <w:t xml:space="preserve"> поле «профиль» при оказании медицинской помощи фельдшером терапевтического участка указывать профиль «терапия» (код 97), медицинской сестрой педиатрического участка – профиль «педиатрия» (код 68), акушеркой гинекологического участка – профиль «акушерство и гинекология» (код 136), зубным врачом – профиль «стоматология» (код 85) для оплаты стоматологической помощи, оказанной и взрослым, и детям, при оказании неотложной помощи – профиль «неотложная помощь» (код 160);</w:t>
      </w:r>
    </w:p>
    <w:p w:rsidR="0086043A" w:rsidRPr="003C3A26" w:rsidRDefault="0086043A" w:rsidP="00B92BF9">
      <w:pPr>
        <w:pStyle w:val="a4"/>
        <w:tabs>
          <w:tab w:val="left" w:pos="709"/>
          <w:tab w:val="left" w:pos="851"/>
        </w:tabs>
        <w:ind w:left="0" w:firstLine="709"/>
        <w:jc w:val="both"/>
        <w:rPr>
          <w:rFonts w:eastAsia="Calibri"/>
          <w:sz w:val="28"/>
          <w:szCs w:val="28"/>
        </w:rPr>
      </w:pPr>
    </w:p>
    <w:sectPr w:rsidR="0086043A" w:rsidRPr="003C3A26" w:rsidSect="00B92BF9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C418E"/>
    <w:multiLevelType w:val="hybridMultilevel"/>
    <w:tmpl w:val="2A7C44C4"/>
    <w:lvl w:ilvl="0" w:tplc="FFB8D7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93C48"/>
    <w:rsid w:val="000153A4"/>
    <w:rsid w:val="00074ABB"/>
    <w:rsid w:val="001014D7"/>
    <w:rsid w:val="00124549"/>
    <w:rsid w:val="0024120D"/>
    <w:rsid w:val="00282BA4"/>
    <w:rsid w:val="002B59CD"/>
    <w:rsid w:val="002D7BE1"/>
    <w:rsid w:val="0030165C"/>
    <w:rsid w:val="00385B6A"/>
    <w:rsid w:val="00394075"/>
    <w:rsid w:val="003A4A82"/>
    <w:rsid w:val="003B6C35"/>
    <w:rsid w:val="003C3A26"/>
    <w:rsid w:val="00516861"/>
    <w:rsid w:val="00550059"/>
    <w:rsid w:val="005C1ECD"/>
    <w:rsid w:val="005C5500"/>
    <w:rsid w:val="00616081"/>
    <w:rsid w:val="006E45B7"/>
    <w:rsid w:val="007130EA"/>
    <w:rsid w:val="00767250"/>
    <w:rsid w:val="0080025B"/>
    <w:rsid w:val="0086043A"/>
    <w:rsid w:val="00860D5E"/>
    <w:rsid w:val="009B0794"/>
    <w:rsid w:val="009B0B93"/>
    <w:rsid w:val="00A85FB5"/>
    <w:rsid w:val="00AB028D"/>
    <w:rsid w:val="00AB4918"/>
    <w:rsid w:val="00B92BF9"/>
    <w:rsid w:val="00C17F1A"/>
    <w:rsid w:val="00C878E8"/>
    <w:rsid w:val="00CB4CB1"/>
    <w:rsid w:val="00CD23A4"/>
    <w:rsid w:val="00DE2950"/>
    <w:rsid w:val="00DE3C1C"/>
    <w:rsid w:val="00E40C4D"/>
    <w:rsid w:val="00E656CF"/>
    <w:rsid w:val="00E76B91"/>
    <w:rsid w:val="00E93C48"/>
    <w:rsid w:val="00EA4BF4"/>
    <w:rsid w:val="00F13EB9"/>
    <w:rsid w:val="00F54BAC"/>
    <w:rsid w:val="00F61CA3"/>
    <w:rsid w:val="00FB5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E93C48"/>
    <w:rPr>
      <w:rFonts w:eastAsia="Times New Roman" w:cs="Times New Roman"/>
      <w:szCs w:val="24"/>
    </w:rPr>
  </w:style>
  <w:style w:type="paragraph" w:styleId="a4">
    <w:name w:val="List Paragraph"/>
    <w:basedOn w:val="a"/>
    <w:link w:val="a3"/>
    <w:uiPriority w:val="34"/>
    <w:qFormat/>
    <w:rsid w:val="00E93C48"/>
    <w:pPr>
      <w:spacing w:after="0" w:line="240" w:lineRule="auto"/>
      <w:ind w:left="708"/>
    </w:pPr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E93C48"/>
    <w:rPr>
      <w:rFonts w:eastAsia="Times New Roman" w:cs="Times New Roman"/>
      <w:szCs w:val="24"/>
      <w:lang w:val="x-none" w:eastAsia="x-none"/>
    </w:rPr>
  </w:style>
  <w:style w:type="paragraph" w:styleId="a4">
    <w:name w:val="List Paragraph"/>
    <w:basedOn w:val="a"/>
    <w:link w:val="a3"/>
    <w:uiPriority w:val="34"/>
    <w:qFormat/>
    <w:rsid w:val="00E93C48"/>
    <w:pPr>
      <w:spacing w:after="0" w:line="240" w:lineRule="auto"/>
      <w:ind w:left="708"/>
    </w:pPr>
    <w:rPr>
      <w:rFonts w:eastAsia="Times New Roman" w:cs="Times New Roman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1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-user-</dc:creator>
  <cp:lastModifiedBy>-user-</cp:lastModifiedBy>
  <cp:revision>23</cp:revision>
  <cp:lastPrinted>2018-07-23T11:53:00Z</cp:lastPrinted>
  <dcterms:created xsi:type="dcterms:W3CDTF">2018-06-22T08:35:00Z</dcterms:created>
  <dcterms:modified xsi:type="dcterms:W3CDTF">2018-07-24T09:51:00Z</dcterms:modified>
</cp:coreProperties>
</file>